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BC5BB" w14:textId="523DC6F0" w:rsidR="00D7037D" w:rsidRDefault="0022322F">
      <w:pPr>
        <w:jc w:val="center"/>
        <w:rPr>
          <w:u w:val="single"/>
        </w:rPr>
      </w:pPr>
      <w:r>
        <w:rPr>
          <w:u w:val="single"/>
        </w:rPr>
        <w:t>Sikh Migration from the Early 20th Century to Present Day</w:t>
      </w:r>
    </w:p>
    <w:p w14:paraId="2705C04D" w14:textId="00DEAEB5" w:rsidR="00476C50" w:rsidRPr="00476C50" w:rsidRDefault="00476C50" w:rsidP="00476C50">
      <w:r>
        <w:t>Suggested Time: 120 minutes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197"/>
        <w:gridCol w:w="2428"/>
        <w:gridCol w:w="2428"/>
        <w:gridCol w:w="2428"/>
        <w:gridCol w:w="2429"/>
      </w:tblGrid>
      <w:tr w:rsidR="00225C82" w14:paraId="2FA77FFA" w14:textId="77777777" w:rsidTr="00476C50">
        <w:tc>
          <w:tcPr>
            <w:tcW w:w="1197" w:type="dxa"/>
          </w:tcPr>
          <w:p w14:paraId="0DA12B21" w14:textId="1CBCF627" w:rsidR="00225C82" w:rsidRDefault="00225C82" w:rsidP="0000364B">
            <w:r>
              <w:t xml:space="preserve">Course </w:t>
            </w:r>
          </w:p>
        </w:tc>
        <w:tc>
          <w:tcPr>
            <w:tcW w:w="2428" w:type="dxa"/>
          </w:tcPr>
          <w:p w14:paraId="7B005C10" w14:textId="37C15170" w:rsidR="00225C82" w:rsidRDefault="00225C82" w:rsidP="0000364B">
            <w:r>
              <w:t xml:space="preserve">Big Idea </w:t>
            </w:r>
          </w:p>
        </w:tc>
        <w:tc>
          <w:tcPr>
            <w:tcW w:w="2428" w:type="dxa"/>
          </w:tcPr>
          <w:p w14:paraId="57D8D22A" w14:textId="47F0F0F2" w:rsidR="00225C82" w:rsidRDefault="00225C82" w:rsidP="0000364B">
            <w:r>
              <w:t xml:space="preserve">Curricular Competencies </w:t>
            </w:r>
          </w:p>
        </w:tc>
        <w:tc>
          <w:tcPr>
            <w:tcW w:w="2428" w:type="dxa"/>
          </w:tcPr>
          <w:p w14:paraId="340374F1" w14:textId="1ECBE844" w:rsidR="00225C82" w:rsidRDefault="00225C82" w:rsidP="0000364B">
            <w:r>
              <w:t xml:space="preserve">Content </w:t>
            </w:r>
          </w:p>
        </w:tc>
        <w:tc>
          <w:tcPr>
            <w:tcW w:w="2429" w:type="dxa"/>
          </w:tcPr>
          <w:p w14:paraId="03AA19AC" w14:textId="4BB16210" w:rsidR="00225C82" w:rsidRDefault="00225C82" w:rsidP="0000364B">
            <w:r>
              <w:t xml:space="preserve">Core Competencies </w:t>
            </w:r>
          </w:p>
        </w:tc>
      </w:tr>
      <w:tr w:rsidR="00476C50" w14:paraId="1CF29F40" w14:textId="77777777" w:rsidTr="00476C50">
        <w:tc>
          <w:tcPr>
            <w:tcW w:w="1197" w:type="dxa"/>
          </w:tcPr>
          <w:p w14:paraId="2B5FD4D3" w14:textId="77777777" w:rsidR="00476C50" w:rsidRDefault="00476C50" w:rsidP="00225C82">
            <w:r>
              <w:t xml:space="preserve">Social Studies 9 </w:t>
            </w:r>
          </w:p>
          <w:p w14:paraId="47E55EE7" w14:textId="77777777" w:rsidR="00476C50" w:rsidRDefault="00476C50" w:rsidP="0000364B"/>
        </w:tc>
        <w:tc>
          <w:tcPr>
            <w:tcW w:w="2428" w:type="dxa"/>
          </w:tcPr>
          <w:p w14:paraId="477F5C4B" w14:textId="5AB59929" w:rsidR="00476C50" w:rsidRDefault="00476C50" w:rsidP="00225C82">
            <w:r>
              <w:t>Disparities in power alter the balance of relationships between individuals and between societies</w:t>
            </w:r>
          </w:p>
          <w:p w14:paraId="03C1B35B" w14:textId="77777777" w:rsidR="00476C50" w:rsidRDefault="00476C50" w:rsidP="00225C82"/>
          <w:p w14:paraId="7C047465" w14:textId="77777777" w:rsidR="00476C50" w:rsidRDefault="00476C50" w:rsidP="00225C82">
            <w:r>
              <w:t>Emerging ideas and ideologies profoundly influence societies and events</w:t>
            </w:r>
          </w:p>
          <w:p w14:paraId="4576AFE4" w14:textId="77777777" w:rsidR="00476C50" w:rsidRDefault="00476C50" w:rsidP="0000364B"/>
        </w:tc>
        <w:tc>
          <w:tcPr>
            <w:tcW w:w="2428" w:type="dxa"/>
          </w:tcPr>
          <w:p w14:paraId="34230BA9" w14:textId="06BE0EE2" w:rsidR="00476C50" w:rsidRDefault="00476C50" w:rsidP="007A72C8">
            <w:r>
              <w:t xml:space="preserve">Compare and contrast continuities and changes for different groups at the same </w:t>
            </w:r>
            <w:proofErr w:type="gramStart"/>
            <w:r>
              <w:t>time period</w:t>
            </w:r>
            <w:proofErr w:type="gramEnd"/>
            <w:r>
              <w:t xml:space="preserve"> (continuity and change)</w:t>
            </w:r>
          </w:p>
          <w:p w14:paraId="444D9B24" w14:textId="77777777" w:rsidR="00476C50" w:rsidRDefault="00476C50" w:rsidP="007A72C8"/>
          <w:p w14:paraId="75468DD9" w14:textId="3F831874" w:rsidR="00476C50" w:rsidRDefault="00476C50" w:rsidP="007A72C8">
            <w:r>
              <w:t>Assess how prevailing conditions and the actions of individuals or groups affect events, decisions, or developments (cause and consequence)</w:t>
            </w:r>
          </w:p>
        </w:tc>
        <w:tc>
          <w:tcPr>
            <w:tcW w:w="2428" w:type="dxa"/>
          </w:tcPr>
          <w:p w14:paraId="48D34FD0" w14:textId="77777777" w:rsidR="00476C50" w:rsidRDefault="00476C50" w:rsidP="0000364B">
            <w:r w:rsidRPr="00A66FA9">
              <w:t>global demographic shifts, including patterns of migration and population growth</w:t>
            </w:r>
          </w:p>
          <w:p w14:paraId="246749D5" w14:textId="77777777" w:rsidR="00476C50" w:rsidRDefault="00476C50" w:rsidP="0000364B"/>
          <w:p w14:paraId="2EBCBDBC" w14:textId="6292D2EA" w:rsidR="00476C50" w:rsidRDefault="00476C50" w:rsidP="0000364B">
            <w:r w:rsidRPr="00A66FA9">
              <w:t>discriminatory policies, attitudes, and historical wrongs</w:t>
            </w:r>
          </w:p>
        </w:tc>
        <w:tc>
          <w:tcPr>
            <w:tcW w:w="2429" w:type="dxa"/>
            <w:vMerge w:val="restart"/>
          </w:tcPr>
          <w:p w14:paraId="06F1FD2E" w14:textId="77777777" w:rsidR="00476C50" w:rsidRDefault="00476C50" w:rsidP="007A72C8">
            <w:r>
              <w:t>I am an active listener; I support and encourage the person speaking</w:t>
            </w:r>
          </w:p>
          <w:p w14:paraId="7939E11C" w14:textId="77777777" w:rsidR="00476C50" w:rsidRDefault="00476C50" w:rsidP="007A72C8">
            <w:r>
              <w:t xml:space="preserve"> </w:t>
            </w:r>
          </w:p>
          <w:p w14:paraId="0C8A7B1F" w14:textId="5E7CEA6B" w:rsidR="00476C50" w:rsidRDefault="00476C50" w:rsidP="007A72C8">
            <w:r>
              <w:t>I present information clearly and in an organized way</w:t>
            </w:r>
          </w:p>
          <w:p w14:paraId="46B9A32C" w14:textId="77777777" w:rsidR="00476C50" w:rsidRDefault="00476C50" w:rsidP="007A72C8"/>
          <w:p w14:paraId="083F9A9D" w14:textId="77777777" w:rsidR="00476C50" w:rsidRDefault="00476C50" w:rsidP="007A72C8">
            <w:r>
              <w:t>I can work with others to achieve a common goal; I do my share</w:t>
            </w:r>
          </w:p>
          <w:p w14:paraId="0B1B1B35" w14:textId="77777777" w:rsidR="00476C50" w:rsidRDefault="00476C50" w:rsidP="007A72C8">
            <w:r>
              <w:t>I can evaluate the credibility of sources of information</w:t>
            </w:r>
          </w:p>
          <w:p w14:paraId="29EF6D23" w14:textId="77777777" w:rsidR="00476C50" w:rsidRDefault="00476C50" w:rsidP="007A72C8"/>
          <w:p w14:paraId="613AA9FC" w14:textId="77777777" w:rsidR="00476C50" w:rsidRDefault="00476C50" w:rsidP="007A72C8">
            <w:r>
              <w:t>I can monitor my progress and adjust my actions to make sure I achieve what I want</w:t>
            </w:r>
          </w:p>
          <w:p w14:paraId="22981352" w14:textId="77777777" w:rsidR="00476C50" w:rsidRDefault="00476C50" w:rsidP="007A72C8"/>
          <w:p w14:paraId="49F7FEE5" w14:textId="225CD1D5" w:rsidR="00476C50" w:rsidRDefault="00476C50" w:rsidP="007A72C8">
            <w:r>
              <w:t>I can usually make my ideas work within the constraints of a given form, problem, and materials if I keep playing with them</w:t>
            </w:r>
          </w:p>
          <w:p w14:paraId="6B4DCA75" w14:textId="77777777" w:rsidR="00476C50" w:rsidRDefault="00476C50" w:rsidP="007A72C8"/>
          <w:p w14:paraId="49FA6D5C" w14:textId="77777777" w:rsidR="00476C50" w:rsidRDefault="00476C50" w:rsidP="007A72C8">
            <w:r>
              <w:t>I can take ownership of my goals, learning, and behaviour</w:t>
            </w:r>
          </w:p>
          <w:p w14:paraId="274237EB" w14:textId="77777777" w:rsidR="00476C50" w:rsidRDefault="00476C50" w:rsidP="007A72C8"/>
          <w:p w14:paraId="3267EF84" w14:textId="77777777" w:rsidR="00476C50" w:rsidRDefault="00476C50" w:rsidP="007A72C8">
            <w:r>
              <w:t xml:space="preserve">I can participate in classroom and group activities to improve the classroom school, </w:t>
            </w:r>
          </w:p>
          <w:p w14:paraId="19C7B189" w14:textId="585C56D2" w:rsidR="00476C50" w:rsidRDefault="00476C50" w:rsidP="007A72C8">
            <w:r>
              <w:t>community, or natural world</w:t>
            </w:r>
          </w:p>
        </w:tc>
      </w:tr>
      <w:tr w:rsidR="00476C50" w14:paraId="24D2F5D1" w14:textId="77777777" w:rsidTr="00476C50">
        <w:tc>
          <w:tcPr>
            <w:tcW w:w="1197" w:type="dxa"/>
          </w:tcPr>
          <w:p w14:paraId="267D85D0" w14:textId="77777777" w:rsidR="00476C50" w:rsidRDefault="00476C50" w:rsidP="00225C82">
            <w:r>
              <w:t xml:space="preserve">Social Studies 10 </w:t>
            </w:r>
          </w:p>
          <w:p w14:paraId="22D422DC" w14:textId="77777777" w:rsidR="00476C50" w:rsidRDefault="00476C50" w:rsidP="0000364B"/>
        </w:tc>
        <w:tc>
          <w:tcPr>
            <w:tcW w:w="2428" w:type="dxa"/>
          </w:tcPr>
          <w:p w14:paraId="341BEC9D" w14:textId="77777777" w:rsidR="00476C50" w:rsidRDefault="00476C50" w:rsidP="00225C82">
            <w:r>
              <w:t>Global and regional conflicts have been a powerful force in shaping our contemporary world and identities.</w:t>
            </w:r>
          </w:p>
          <w:p w14:paraId="3F4A05C6" w14:textId="77777777" w:rsidR="00476C50" w:rsidRDefault="00476C50" w:rsidP="0000364B"/>
        </w:tc>
        <w:tc>
          <w:tcPr>
            <w:tcW w:w="2428" w:type="dxa"/>
          </w:tcPr>
          <w:p w14:paraId="0056FDF0" w14:textId="756D8F32" w:rsidR="00476C50" w:rsidRDefault="00476C50" w:rsidP="00A66FA9">
            <w:r>
              <w:t xml:space="preserve">Compare and contrast continuities and changes for different groups at </w:t>
            </w:r>
            <w:proofErr w:type="gramStart"/>
            <w:r>
              <w:t>particular times</w:t>
            </w:r>
            <w:proofErr w:type="gramEnd"/>
            <w:r>
              <w:t xml:space="preserve"> and places (continuity and change)</w:t>
            </w:r>
          </w:p>
          <w:p w14:paraId="071B6502" w14:textId="77777777" w:rsidR="00476C50" w:rsidRDefault="00476C50" w:rsidP="00A66FA9"/>
          <w:p w14:paraId="15CC4B15" w14:textId="2458958A" w:rsidR="00476C50" w:rsidRDefault="00476C50" w:rsidP="00A66FA9">
            <w:r>
              <w:t>Assess how underlying conditions and the actions of individuals or groups influence events, decisions, or developments, and analyze multiple consequences (cause and consequence)</w:t>
            </w:r>
          </w:p>
        </w:tc>
        <w:tc>
          <w:tcPr>
            <w:tcW w:w="2428" w:type="dxa"/>
          </w:tcPr>
          <w:p w14:paraId="72851F9A" w14:textId="77777777" w:rsidR="00476C50" w:rsidRDefault="00476C50" w:rsidP="0000364B">
            <w:r w:rsidRPr="00A66FA9">
              <w:t>environmental, political, and economic policies</w:t>
            </w:r>
          </w:p>
          <w:p w14:paraId="2385D609" w14:textId="77777777" w:rsidR="00476C50" w:rsidRDefault="00476C50" w:rsidP="0000364B"/>
          <w:p w14:paraId="59692969" w14:textId="36F3FE0E" w:rsidR="00476C50" w:rsidRDefault="00476C50" w:rsidP="0000364B">
            <w:r w:rsidRPr="00A66FA9">
              <w:t xml:space="preserve">discriminatory policies and injustices in Canada and the world, including residential schools, the head tax, the Komagata Maru incident, and internments   </w:t>
            </w:r>
          </w:p>
        </w:tc>
        <w:tc>
          <w:tcPr>
            <w:tcW w:w="2429" w:type="dxa"/>
            <w:vMerge/>
          </w:tcPr>
          <w:p w14:paraId="3266979B" w14:textId="5C24BBA5" w:rsidR="00476C50" w:rsidRDefault="00476C50" w:rsidP="007A72C8"/>
        </w:tc>
      </w:tr>
      <w:tr w:rsidR="00476C50" w14:paraId="65F67A98" w14:textId="77777777" w:rsidTr="00476C50">
        <w:tc>
          <w:tcPr>
            <w:tcW w:w="1197" w:type="dxa"/>
          </w:tcPr>
          <w:p w14:paraId="118EBBDE" w14:textId="77777777" w:rsidR="00476C50" w:rsidRDefault="00476C50" w:rsidP="00225C82">
            <w:r>
              <w:t xml:space="preserve">Human Geography </w:t>
            </w:r>
          </w:p>
          <w:p w14:paraId="4C2D2AF7" w14:textId="77777777" w:rsidR="00476C50" w:rsidRDefault="00476C50" w:rsidP="0000364B"/>
        </w:tc>
        <w:tc>
          <w:tcPr>
            <w:tcW w:w="2428" w:type="dxa"/>
          </w:tcPr>
          <w:p w14:paraId="7BFCA9E6" w14:textId="77777777" w:rsidR="00476C50" w:rsidRDefault="00476C50" w:rsidP="00225C82">
            <w:r>
              <w:t>Analyzing data from a variety of sources allows us to better understand our globally connected world</w:t>
            </w:r>
          </w:p>
          <w:p w14:paraId="7BD62FFA" w14:textId="77777777" w:rsidR="00476C50" w:rsidRDefault="00476C50" w:rsidP="0000364B"/>
        </w:tc>
        <w:tc>
          <w:tcPr>
            <w:tcW w:w="2428" w:type="dxa"/>
          </w:tcPr>
          <w:p w14:paraId="24294FC3" w14:textId="77777777" w:rsidR="00476C50" w:rsidRDefault="00476C50" w:rsidP="0000364B">
            <w:r w:rsidRPr="00A66FA9">
              <w:t>Draw conclusions about the variation and distribution of geographic phenomena over time and space (patterns and trends)</w:t>
            </w:r>
          </w:p>
          <w:p w14:paraId="09A75AE0" w14:textId="77777777" w:rsidR="00476C50" w:rsidRDefault="00476C50" w:rsidP="0000364B"/>
          <w:p w14:paraId="62FB7963" w14:textId="269218BC" w:rsidR="00476C50" w:rsidRDefault="00476C50" w:rsidP="0000364B">
            <w:r w:rsidRPr="00A66FA9">
              <w:t>Identify and assess how human and environmental factors and events influence each other (interactions and associations)</w:t>
            </w:r>
          </w:p>
        </w:tc>
        <w:tc>
          <w:tcPr>
            <w:tcW w:w="2428" w:type="dxa"/>
          </w:tcPr>
          <w:p w14:paraId="406E5E79" w14:textId="77777777" w:rsidR="00476C50" w:rsidRDefault="00476C50" w:rsidP="0000364B">
            <w:r w:rsidRPr="00A66FA9">
              <w:t>demographic patterns of growth, decline, and movement</w:t>
            </w:r>
          </w:p>
          <w:p w14:paraId="3F7DA628" w14:textId="77777777" w:rsidR="00476C50" w:rsidRDefault="00476C50" w:rsidP="0000364B"/>
          <w:p w14:paraId="646CB6A3" w14:textId="262A589E" w:rsidR="00476C50" w:rsidRDefault="00476C50" w:rsidP="0000364B">
            <w:r w:rsidRPr="00476C50">
              <w:t>political organization of geographic regions</w:t>
            </w:r>
          </w:p>
        </w:tc>
        <w:tc>
          <w:tcPr>
            <w:tcW w:w="2429" w:type="dxa"/>
            <w:vMerge/>
          </w:tcPr>
          <w:p w14:paraId="39A765BB" w14:textId="461D3731" w:rsidR="00476C50" w:rsidRDefault="00476C50" w:rsidP="007A72C8"/>
        </w:tc>
      </w:tr>
    </w:tbl>
    <w:p w14:paraId="6B321481" w14:textId="77777777" w:rsidR="007A72C8" w:rsidRDefault="007A72C8" w:rsidP="007A72C8">
      <w:pPr>
        <w:spacing w:after="0"/>
      </w:pPr>
      <w:r>
        <w:t>First People’s Principles of Learning:</w:t>
      </w:r>
    </w:p>
    <w:p w14:paraId="7B497672" w14:textId="77777777" w:rsidR="007A72C8" w:rsidRDefault="007A72C8" w:rsidP="007A72C8">
      <w:pPr>
        <w:numPr>
          <w:ilvl w:val="0"/>
          <w:numId w:val="2"/>
        </w:numPr>
        <w:spacing w:after="0"/>
      </w:pPr>
      <w:r>
        <w:t>Learning is embedded in memory, history, and story</w:t>
      </w:r>
    </w:p>
    <w:p w14:paraId="249040D6" w14:textId="3B3D7ABD" w:rsidR="00476C50" w:rsidRDefault="00476C50" w:rsidP="0000364B">
      <w:pPr>
        <w:spacing w:after="0" w:line="240" w:lineRule="auto"/>
      </w:pPr>
    </w:p>
    <w:p w14:paraId="409A6E9D" w14:textId="77777777" w:rsidR="00476C50" w:rsidRDefault="00476C50" w:rsidP="0000364B">
      <w:pPr>
        <w:spacing w:after="0" w:line="240" w:lineRule="auto"/>
      </w:pPr>
    </w:p>
    <w:p w14:paraId="7F395ABC" w14:textId="09D0A680" w:rsidR="00D7037D" w:rsidRDefault="0022322F" w:rsidP="0000364B">
      <w:pPr>
        <w:spacing w:after="0" w:line="240" w:lineRule="auto"/>
      </w:pPr>
      <w:r>
        <w:lastRenderedPageBreak/>
        <w:t xml:space="preserve">Tags: </w:t>
      </w:r>
    </w:p>
    <w:p w14:paraId="565ADBE0" w14:textId="77777777" w:rsidR="00D7037D" w:rsidRDefault="0022322F" w:rsidP="000036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Migration </w:t>
      </w:r>
    </w:p>
    <w:p w14:paraId="76B20AB2" w14:textId="77777777" w:rsidR="00D7037D" w:rsidRDefault="0022322F" w:rsidP="000036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Early Sikh immigration </w:t>
      </w:r>
    </w:p>
    <w:p w14:paraId="27514534" w14:textId="77777777" w:rsidR="00D7037D" w:rsidRDefault="00D7037D" w:rsidP="0000364B">
      <w:pPr>
        <w:spacing w:after="0" w:line="240" w:lineRule="auto"/>
      </w:pPr>
    </w:p>
    <w:p w14:paraId="73D89D26" w14:textId="77777777" w:rsidR="00D7037D" w:rsidRDefault="0022322F" w:rsidP="0000364B">
      <w:pPr>
        <w:spacing w:after="0" w:line="240" w:lineRule="auto"/>
      </w:pPr>
      <w:r>
        <w:t xml:space="preserve">Essential Questions: </w:t>
      </w:r>
    </w:p>
    <w:p w14:paraId="60B7CC1D" w14:textId="69F74909" w:rsidR="00D7037D" w:rsidRDefault="0022322F" w:rsidP="000036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Who gets to determine who is permitted and who is not? </w:t>
      </w:r>
    </w:p>
    <w:p w14:paraId="563E0B1C" w14:textId="77777777" w:rsidR="0016574E" w:rsidRDefault="0016574E" w:rsidP="001657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How does the economic state of the region/country of discussion impact waves of immigration?</w:t>
      </w:r>
    </w:p>
    <w:p w14:paraId="4EB9C1D9" w14:textId="31C38DEC" w:rsidR="0016574E" w:rsidRDefault="0016574E" w:rsidP="001657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What are the social, political, and economic connections, or disconnections, that effect migration?</w:t>
      </w:r>
    </w:p>
    <w:p w14:paraId="7C0DE47B" w14:textId="77777777" w:rsidR="0016574E" w:rsidRDefault="0016574E" w:rsidP="001657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What are push and pull factors?</w:t>
      </w:r>
    </w:p>
    <w:p w14:paraId="1AE26305" w14:textId="77777777" w:rsidR="0000364B" w:rsidRDefault="0000364B" w:rsidP="0000364B">
      <w:pPr>
        <w:spacing w:after="0" w:line="240" w:lineRule="auto"/>
      </w:pPr>
    </w:p>
    <w:p w14:paraId="061E6E39" w14:textId="74F94BEB" w:rsidR="00D7037D" w:rsidRDefault="0022322F" w:rsidP="0000364B">
      <w:pPr>
        <w:spacing w:after="0" w:line="240" w:lineRule="auto"/>
      </w:pPr>
      <w:r>
        <w:t xml:space="preserve">Included in this lesson: </w:t>
      </w:r>
    </w:p>
    <w:p w14:paraId="58773395" w14:textId="77777777" w:rsidR="00D7037D" w:rsidRPr="0000364B" w:rsidRDefault="0022322F" w:rsidP="0000364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Lesson Plan </w:t>
      </w:r>
    </w:p>
    <w:p w14:paraId="7002C1C7" w14:textId="77777777" w:rsidR="00D7037D" w:rsidRDefault="0022322F" w:rsidP="0000364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Student Worksheet</w:t>
      </w:r>
    </w:p>
    <w:p w14:paraId="34D0E9A7" w14:textId="77777777" w:rsidR="00D7037D" w:rsidRDefault="00D7037D">
      <w:pPr>
        <w:pBdr>
          <w:top w:val="nil"/>
          <w:left w:val="nil"/>
          <w:bottom w:val="nil"/>
          <w:right w:val="nil"/>
          <w:between w:val="nil"/>
        </w:pBdr>
      </w:pPr>
    </w:p>
    <w:p w14:paraId="0D977974" w14:textId="7F926196" w:rsidR="00D7037D" w:rsidRDefault="00D7037D"/>
    <w:p w14:paraId="2DB6AE8E" w14:textId="54534930" w:rsidR="00476C50" w:rsidRDefault="00476C50"/>
    <w:p w14:paraId="1A2B9AD8" w14:textId="15E0133C" w:rsidR="00476C50" w:rsidRDefault="00476C50"/>
    <w:p w14:paraId="504E9234" w14:textId="714BB193" w:rsidR="00476C50" w:rsidRDefault="00476C50"/>
    <w:p w14:paraId="7FE848B0" w14:textId="0D39848C" w:rsidR="00476C50" w:rsidRDefault="00476C50"/>
    <w:p w14:paraId="729EA508" w14:textId="4B2E0A42" w:rsidR="00476C50" w:rsidRDefault="00476C50"/>
    <w:p w14:paraId="404C649C" w14:textId="4DBC9E52" w:rsidR="00476C50" w:rsidRDefault="00476C50"/>
    <w:p w14:paraId="58128DF9" w14:textId="5ADD6FA8" w:rsidR="00476C50" w:rsidRDefault="00476C50"/>
    <w:p w14:paraId="7C1176F0" w14:textId="450CDF81" w:rsidR="00476C50" w:rsidRDefault="00476C50"/>
    <w:p w14:paraId="19E73DB2" w14:textId="5736835F" w:rsidR="00476C50" w:rsidRDefault="00476C50"/>
    <w:p w14:paraId="615AA5B5" w14:textId="6D93F48E" w:rsidR="00476C50" w:rsidRDefault="00476C50"/>
    <w:p w14:paraId="6019E9B0" w14:textId="5D26F9C0" w:rsidR="00476C50" w:rsidRDefault="00476C50"/>
    <w:p w14:paraId="3B481B68" w14:textId="58504AC2" w:rsidR="00476C50" w:rsidRDefault="00476C50"/>
    <w:p w14:paraId="1B50D67C" w14:textId="07411D01" w:rsidR="00476C50" w:rsidRDefault="00476C50"/>
    <w:p w14:paraId="68026D8D" w14:textId="4031B149" w:rsidR="00476C50" w:rsidRDefault="00476C50"/>
    <w:p w14:paraId="4D6B090C" w14:textId="1E46EECC" w:rsidR="00476C50" w:rsidRDefault="00476C50"/>
    <w:p w14:paraId="2243CEFE" w14:textId="1E68B9AC" w:rsidR="00476C50" w:rsidRDefault="00476C50"/>
    <w:p w14:paraId="32A7B555" w14:textId="66E43A0B" w:rsidR="00476C50" w:rsidRDefault="00476C50"/>
    <w:p w14:paraId="5C93B2BA" w14:textId="293C77A4" w:rsidR="00476C50" w:rsidRDefault="00476C50"/>
    <w:p w14:paraId="0FC6A1E7" w14:textId="523DCDCB" w:rsidR="00476C50" w:rsidRDefault="00476C50"/>
    <w:p w14:paraId="280CCB66" w14:textId="77777777" w:rsidR="00476C50" w:rsidRDefault="00476C50"/>
    <w:p w14:paraId="2FA1C7C6" w14:textId="77777777" w:rsidR="00D7037D" w:rsidRDefault="0022322F">
      <w:pPr>
        <w:rPr>
          <w:b/>
        </w:rPr>
      </w:pPr>
      <w:r>
        <w:rPr>
          <w:b/>
        </w:rPr>
        <w:t>Part 1: Introduction</w:t>
      </w:r>
    </w:p>
    <w:p w14:paraId="6C79BB69" w14:textId="77777777" w:rsidR="00D7037D" w:rsidRDefault="0022322F">
      <w:r>
        <w:lastRenderedPageBreak/>
        <w:t xml:space="preserve">Note: We are using the words “migration” instead of immigration to introduce the concept because this is more inclusive language especially for those that are Indigenous. </w:t>
      </w:r>
    </w:p>
    <w:p w14:paraId="1517AC19" w14:textId="77777777" w:rsidR="00D7037D" w:rsidRDefault="002232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Definition</w:t>
      </w:r>
    </w:p>
    <w:p w14:paraId="483205C9" w14:textId="77777777" w:rsidR="00D7037D" w:rsidRDefault="0022322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What is migration?</w:t>
      </w:r>
    </w:p>
    <w:p w14:paraId="4214CD88" w14:textId="77777777" w:rsidR="00D7037D" w:rsidRDefault="002232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Can you think of a time when your family might have migrated? </w:t>
      </w:r>
    </w:p>
    <w:p w14:paraId="331DA842" w14:textId="77777777" w:rsidR="00D7037D" w:rsidRDefault="0022322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Could be countries, provinces, cities, houses even. </w:t>
      </w:r>
    </w:p>
    <w:p w14:paraId="13CCBB41" w14:textId="77777777" w:rsidR="00D7037D" w:rsidRDefault="002232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Why did you migrate? </w:t>
      </w:r>
    </w:p>
    <w:p w14:paraId="303866D5" w14:textId="77777777" w:rsidR="00D7037D" w:rsidRDefault="0022322F">
      <w:r>
        <w:rPr>
          <w:b/>
        </w:rPr>
        <w:t>Part 2: Definitions + Push/Pull Factors</w:t>
      </w:r>
      <w:r>
        <w:t xml:space="preserve"> </w:t>
      </w:r>
    </w:p>
    <w:p w14:paraId="7ECDD862" w14:textId="77777777" w:rsidR="00D7037D" w:rsidRDefault="00223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KWL about</w:t>
      </w:r>
      <w:r>
        <w:rPr>
          <w:color w:val="000000"/>
        </w:rPr>
        <w:t xml:space="preserve"> “migration,” “immigration” and “emigration”</w:t>
      </w:r>
    </w:p>
    <w:p w14:paraId="39F33418" w14:textId="77777777" w:rsidR="00D7037D" w:rsidRDefault="00223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Why would someone want to move to a new country? </w:t>
      </w:r>
    </w:p>
    <w:p w14:paraId="42224660" w14:textId="77777777" w:rsidR="00D7037D" w:rsidRDefault="0022322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Students brainstorm possible factors that would lead to migration such as quality of life, education, human rights, family, work etc. </w:t>
      </w:r>
    </w:p>
    <w:p w14:paraId="37F2998E" w14:textId="77777777" w:rsidR="00D7037D" w:rsidRDefault="00223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Introduce the concept of push and pull factors </w:t>
      </w:r>
    </w:p>
    <w:p w14:paraId="70F9BDC4" w14:textId="77777777" w:rsidR="00D7037D" w:rsidRDefault="0022322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Students sort responses from the previous brainstorm into push and pull factors </w:t>
      </w:r>
    </w:p>
    <w:p w14:paraId="37F1F899" w14:textId="77777777" w:rsidR="00D7037D" w:rsidRDefault="0022322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Further identify those factors into SPICE (Social, Political, Interactions, Cultural, Economical)</w:t>
      </w:r>
    </w:p>
    <w:p w14:paraId="58DACABD" w14:textId="653331C7" w:rsidR="00D7037D" w:rsidRDefault="0022322F">
      <w:pPr>
        <w:rPr>
          <w:b/>
        </w:rPr>
      </w:pPr>
      <w:r>
        <w:rPr>
          <w:b/>
        </w:rPr>
        <w:t xml:space="preserve">Part 3: </w:t>
      </w:r>
      <w:r w:rsidR="0016574E">
        <w:rPr>
          <w:b/>
        </w:rPr>
        <w:t>Exploring Sikh Migration</w:t>
      </w:r>
      <w:r>
        <w:rPr>
          <w:b/>
        </w:rPr>
        <w:t xml:space="preserve"> </w:t>
      </w:r>
    </w:p>
    <w:p w14:paraId="5CA0A799" w14:textId="77777777" w:rsidR="00D7037D" w:rsidRDefault="00223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Explain that we are going to be looking at Sikh immigration to Canada through different time periods </w:t>
      </w:r>
    </w:p>
    <w:p w14:paraId="412EF50C" w14:textId="2D7483F6" w:rsidR="0016574E" w:rsidRDefault="0022322F" w:rsidP="001657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Purpose: while the time periods and contexts may change significantly, the basic push and pull factors remain the same </w:t>
      </w:r>
    </w:p>
    <w:p w14:paraId="29F87623" w14:textId="4261E8DB" w:rsidR="00D7037D" w:rsidRPr="0016574E" w:rsidRDefault="0022322F" w:rsidP="00165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6574E">
        <w:rPr>
          <w:color w:val="000000"/>
        </w:rPr>
        <w:t xml:space="preserve">Explain that Sikh immigration can be categorized into four general categories. </w:t>
      </w:r>
    </w:p>
    <w:p w14:paraId="3BD8E8EB" w14:textId="77777777" w:rsidR="00D7037D" w:rsidRDefault="002232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Activity: Expert Groups - Students are split into four groups and each group becomes an expert in their section before they teach their classmates </w:t>
      </w:r>
    </w:p>
    <w:p w14:paraId="0B6C4ECC" w14:textId="77777777" w:rsidR="00D7037D" w:rsidRDefault="002232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0" w:name="_Hlk67773147"/>
      <w:r>
        <w:t>1900s-1914</w:t>
      </w:r>
    </w:p>
    <w:p w14:paraId="0685D5C6" w14:textId="6C4E94A1" w:rsidR="003512BC" w:rsidRDefault="0022322F" w:rsidP="003512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open migration and increasing restrictions </w:t>
      </w:r>
    </w:p>
    <w:p w14:paraId="08D1F779" w14:textId="77777777" w:rsidR="00D7037D" w:rsidRDefault="002232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1920s-50s</w:t>
      </w:r>
    </w:p>
    <w:p w14:paraId="7A0F9D78" w14:textId="77777777" w:rsidR="00D7037D" w:rsidRDefault="0022322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period of minimal migration because of restrictions </w:t>
      </w:r>
    </w:p>
    <w:p w14:paraId="4418ED7E" w14:textId="77777777" w:rsidR="00D7037D" w:rsidRDefault="002232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1967-1990s</w:t>
      </w:r>
    </w:p>
    <w:p w14:paraId="0B5BE001" w14:textId="77777777" w:rsidR="00D7037D" w:rsidRDefault="0022322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introduction of points system and its effects </w:t>
      </w:r>
    </w:p>
    <w:p w14:paraId="5EAD490C" w14:textId="77777777" w:rsidR="00D7037D" w:rsidRDefault="002232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2000s to present day </w:t>
      </w:r>
    </w:p>
    <w:p w14:paraId="38D84486" w14:textId="77777777" w:rsidR="00D7037D" w:rsidRDefault="0022322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continued point system and rise of more international students </w:t>
      </w:r>
      <w:bookmarkEnd w:id="0"/>
    </w:p>
    <w:p w14:paraId="5BC9A97C" w14:textId="77777777" w:rsidR="00D7037D" w:rsidRDefault="00D7037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277EDF6" w14:textId="0DE3DC0D" w:rsidR="00D7037D" w:rsidRDefault="00D7037D"/>
    <w:p w14:paraId="797DA9F3" w14:textId="64EDB733" w:rsidR="00476C50" w:rsidRDefault="00476C50"/>
    <w:p w14:paraId="0E9A1D56" w14:textId="49641EBE" w:rsidR="00476C50" w:rsidRDefault="00476C50"/>
    <w:p w14:paraId="20FC4933" w14:textId="0990EBC5" w:rsidR="00476C50" w:rsidRDefault="00476C50"/>
    <w:p w14:paraId="17B18790" w14:textId="10AA4C1F" w:rsidR="00476C50" w:rsidRDefault="00476C50"/>
    <w:p w14:paraId="70370C90" w14:textId="0AE9DF36" w:rsidR="00476C50" w:rsidRDefault="00476C50"/>
    <w:p w14:paraId="4924C780" w14:textId="77777777" w:rsidR="00476C50" w:rsidRDefault="00476C50"/>
    <w:p w14:paraId="44DAEC53" w14:textId="77777777" w:rsidR="0000364B" w:rsidRDefault="0000364B"/>
    <w:p w14:paraId="2DF0D022" w14:textId="77777777" w:rsidR="00D7037D" w:rsidRPr="0000364B" w:rsidRDefault="0022322F">
      <w:pPr>
        <w:rPr>
          <w:b/>
          <w:bCs/>
        </w:rPr>
      </w:pPr>
      <w:r w:rsidRPr="0000364B">
        <w:rPr>
          <w:b/>
          <w:bCs/>
        </w:rPr>
        <w:t xml:space="preserve">Teacher Resources/ Extra Information: </w:t>
      </w:r>
    </w:p>
    <w:p w14:paraId="0A6D730F" w14:textId="2CA41004" w:rsidR="00D7037D" w:rsidRDefault="003512BC">
      <w:pPr>
        <w:numPr>
          <w:ilvl w:val="0"/>
          <w:numId w:val="4"/>
        </w:numPr>
        <w:spacing w:after="0"/>
      </w:pPr>
      <w:r>
        <w:lastRenderedPageBreak/>
        <w:t>C</w:t>
      </w:r>
      <w:r w:rsidR="0022322F">
        <w:t xml:space="preserve">ontextual information </w:t>
      </w:r>
    </w:p>
    <w:p w14:paraId="23E3BD99" w14:textId="77777777" w:rsidR="00D7037D" w:rsidRDefault="00DE1839">
      <w:pPr>
        <w:numPr>
          <w:ilvl w:val="1"/>
          <w:numId w:val="4"/>
        </w:numPr>
        <w:spacing w:after="0"/>
      </w:pPr>
      <w:hyperlink r:id="rId9">
        <w:r w:rsidR="0022322F">
          <w:rPr>
            <w:color w:val="1155CC"/>
            <w:highlight w:val="white"/>
            <w:u w:val="single"/>
          </w:rPr>
          <w:t>https://epubs.surrey.ac.uk/847163/1/10797541.pdf</w:t>
        </w:r>
      </w:hyperlink>
      <w:r w:rsidR="0022322F">
        <w:rPr>
          <w:color w:val="222222"/>
          <w:highlight w:val="white"/>
        </w:rPr>
        <w:t xml:space="preserve"> </w:t>
      </w:r>
    </w:p>
    <w:p w14:paraId="72ED646E" w14:textId="77777777" w:rsidR="00D7037D" w:rsidRDefault="0022322F">
      <w:pPr>
        <w:numPr>
          <w:ilvl w:val="1"/>
          <w:numId w:val="4"/>
        </w:numPr>
        <w:spacing w:after="0"/>
      </w:pPr>
      <w:r>
        <w:rPr>
          <w:color w:val="222222"/>
          <w:highlight w:val="white"/>
        </w:rPr>
        <w:t xml:space="preserve">  </w:t>
      </w:r>
      <w:hyperlink r:id="rId10">
        <w:r>
          <w:rPr>
            <w:color w:val="1155CC"/>
            <w:highlight w:val="white"/>
            <w:u w:val="single"/>
          </w:rPr>
          <w:t>https://cha-shc.ca/_uploads/5c3747af03156.pdf</w:t>
        </w:r>
      </w:hyperlink>
    </w:p>
    <w:p w14:paraId="1832C59A" w14:textId="27065DB7" w:rsidR="00D7037D" w:rsidRDefault="003512BC">
      <w:pPr>
        <w:numPr>
          <w:ilvl w:val="0"/>
          <w:numId w:val="4"/>
        </w:numPr>
        <w:spacing w:after="0"/>
      </w:pPr>
      <w:r>
        <w:t>I</w:t>
      </w:r>
      <w:r w:rsidR="0022322F">
        <w:t xml:space="preserve">mages </w:t>
      </w:r>
    </w:p>
    <w:p w14:paraId="6ED35F50" w14:textId="77777777" w:rsidR="00D7037D" w:rsidRDefault="00DE1839">
      <w:pPr>
        <w:numPr>
          <w:ilvl w:val="1"/>
          <w:numId w:val="4"/>
        </w:numPr>
        <w:shd w:val="clear" w:color="auto" w:fill="FFFFFF"/>
        <w:spacing w:after="0"/>
      </w:pPr>
      <w:hyperlink r:id="rId11">
        <w:r w:rsidR="0022322F">
          <w:rPr>
            <w:color w:val="1155CC"/>
            <w:u w:val="single"/>
          </w:rPr>
          <w:t>https://www.researchgate.net/figure/Groups-of-Sikhs-who-are-employed-in-one-of-the-Lumber-Mills-at-Port-Moody-British_fig1_304608809</w:t>
        </w:r>
      </w:hyperlink>
    </w:p>
    <w:p w14:paraId="3DFC6D02" w14:textId="77777777" w:rsidR="00D7037D" w:rsidRDefault="00DE1839">
      <w:pPr>
        <w:numPr>
          <w:ilvl w:val="1"/>
          <w:numId w:val="4"/>
        </w:numPr>
        <w:shd w:val="clear" w:color="auto" w:fill="FFFFFF"/>
        <w:spacing w:after="0"/>
      </w:pPr>
      <w:hyperlink r:id="rId12">
        <w:r w:rsidR="0022322F">
          <w:rPr>
            <w:color w:val="1155CC"/>
            <w:u w:val="single"/>
          </w:rPr>
          <w:t>https://www.southasiancanadianheritage.ca/history-of-south-asians-in-canada/</w:t>
        </w:r>
      </w:hyperlink>
    </w:p>
    <w:p w14:paraId="17EEC3C4" w14:textId="77777777" w:rsidR="00D7037D" w:rsidRDefault="00DE1839">
      <w:pPr>
        <w:numPr>
          <w:ilvl w:val="1"/>
          <w:numId w:val="4"/>
        </w:numPr>
        <w:shd w:val="clear" w:color="auto" w:fill="FFFFFF"/>
        <w:spacing w:after="0"/>
      </w:pPr>
      <w:hyperlink r:id="rId13">
        <w:r w:rsidR="0022322F">
          <w:rPr>
            <w:color w:val="1155CC"/>
            <w:u w:val="single"/>
          </w:rPr>
          <w:t>https://scholarworks.waldenu.edu/cgi/viewcontent.cgi?article=1062&amp;context=cel_pubs</w:t>
        </w:r>
      </w:hyperlink>
    </w:p>
    <w:p w14:paraId="75344D12" w14:textId="7DCE95DC" w:rsidR="0000364B" w:rsidRDefault="00DE1839" w:rsidP="0000364B">
      <w:pPr>
        <w:numPr>
          <w:ilvl w:val="1"/>
          <w:numId w:val="4"/>
        </w:numPr>
        <w:shd w:val="clear" w:color="auto" w:fill="FFFFFF"/>
        <w:spacing w:after="0"/>
      </w:pPr>
      <w:hyperlink r:id="rId14" w:history="1">
        <w:r w:rsidR="0000364B" w:rsidRPr="003D0C16">
          <w:rPr>
            <w:rStyle w:val="Hyperlink"/>
          </w:rPr>
          <w:t>https://cha-shc.ca/_uploads/5c3747af03156.pdf</w:t>
        </w:r>
      </w:hyperlink>
    </w:p>
    <w:p w14:paraId="454D2C99" w14:textId="51AE8C01" w:rsidR="00D7037D" w:rsidRDefault="000753B2">
      <w:pPr>
        <w:numPr>
          <w:ilvl w:val="0"/>
          <w:numId w:val="4"/>
        </w:numPr>
        <w:shd w:val="clear" w:color="auto" w:fill="FFFFFF"/>
        <w:spacing w:after="0"/>
        <w:rPr>
          <w:color w:val="222222"/>
        </w:rPr>
      </w:pPr>
      <w:r>
        <w:t>J</w:t>
      </w:r>
      <w:r w:rsidR="0022322F">
        <w:t xml:space="preserve">ournal articles </w:t>
      </w:r>
    </w:p>
    <w:p w14:paraId="3CB4CCCA" w14:textId="77777777" w:rsidR="00D7037D" w:rsidRDefault="00DE1839">
      <w:pPr>
        <w:numPr>
          <w:ilvl w:val="1"/>
          <w:numId w:val="4"/>
        </w:numPr>
        <w:spacing w:after="0"/>
      </w:pPr>
      <w:hyperlink r:id="rId15">
        <w:r w:rsidR="0022322F">
          <w:rPr>
            <w:color w:val="1155CC"/>
            <w:u w:val="single"/>
          </w:rPr>
          <w:t>Conflict and Change in British Columbia Sikh Family Life | BC Studies: The British Columbian Quarterly (ubc.ca)</w:t>
        </w:r>
      </w:hyperlink>
      <w:r w:rsidR="0022322F">
        <w:t xml:space="preserve">  (</w:t>
      </w:r>
      <w:hyperlink r:id="rId16">
        <w:r w:rsidR="0022322F">
          <w:rPr>
            <w:color w:val="C3C3C3"/>
            <w:sz w:val="21"/>
            <w:szCs w:val="21"/>
            <w:highlight w:val="white"/>
          </w:rPr>
          <w:t>https://doi.org/10.14288/bcs.v0i20.789</w:t>
        </w:r>
      </w:hyperlink>
      <w:r w:rsidR="0022322F">
        <w:t xml:space="preserve">) </w:t>
      </w:r>
    </w:p>
    <w:p w14:paraId="35FE6D01" w14:textId="76C13748" w:rsidR="00D7037D" w:rsidRDefault="0022322F" w:rsidP="0016574E">
      <w:pPr>
        <w:numPr>
          <w:ilvl w:val="1"/>
          <w:numId w:val="4"/>
        </w:numPr>
        <w:spacing w:after="0"/>
      </w:pPr>
      <w:r>
        <w:t>Group Identity in an Emigrant Worker Community: The Example of Sikhs in early Twentieth-Century British Columbia (</w:t>
      </w:r>
      <w:hyperlink r:id="rId17">
        <w:r>
          <w:rPr>
            <w:color w:val="C3C3C3"/>
            <w:sz w:val="21"/>
            <w:szCs w:val="21"/>
            <w:highlight w:val="white"/>
          </w:rPr>
          <w:t>https://doi.org/10.14288/bcs.v0i148.1772</w:t>
        </w:r>
      </w:hyperlink>
      <w:r>
        <w:t xml:space="preserve">) </w:t>
      </w:r>
    </w:p>
    <w:p w14:paraId="0DEC87EC" w14:textId="77777777" w:rsidR="000753B2" w:rsidRDefault="000753B2" w:rsidP="0016574E">
      <w:pPr>
        <w:numPr>
          <w:ilvl w:val="0"/>
          <w:numId w:val="4"/>
        </w:numPr>
        <w:spacing w:after="0"/>
      </w:pPr>
      <w:r>
        <w:t>Possible resources to begin research with</w:t>
      </w:r>
    </w:p>
    <w:p w14:paraId="68D06E7D" w14:textId="0CB16CFB" w:rsidR="000753B2" w:rsidRDefault="000753B2" w:rsidP="000753B2">
      <w:pPr>
        <w:numPr>
          <w:ilvl w:val="1"/>
          <w:numId w:val="4"/>
        </w:numPr>
        <w:spacing w:after="0"/>
      </w:pPr>
      <w:hyperlink r:id="rId18" w:history="1">
        <w:r>
          <w:rPr>
            <w:rStyle w:val="Hyperlink"/>
          </w:rPr>
          <w:t>East Indian - Library and Archives Canada (bac-lac.gc.ca)</w:t>
        </w:r>
      </w:hyperlink>
    </w:p>
    <w:p w14:paraId="0DAE9415" w14:textId="08EA084E" w:rsidR="000753B2" w:rsidRDefault="000753B2" w:rsidP="000753B2">
      <w:pPr>
        <w:numPr>
          <w:ilvl w:val="2"/>
          <w:numId w:val="4"/>
        </w:numPr>
        <w:spacing w:after="0"/>
      </w:pPr>
      <w:r>
        <w:t xml:space="preserve">Note: early sources may use the words East Indian or Hindoo to refer to all those that are of South Asian descent </w:t>
      </w:r>
    </w:p>
    <w:p w14:paraId="1ED01D8E" w14:textId="77777777" w:rsidR="000753B2" w:rsidRDefault="000753B2" w:rsidP="0016574E">
      <w:pPr>
        <w:numPr>
          <w:ilvl w:val="1"/>
          <w:numId w:val="4"/>
        </w:numPr>
        <w:spacing w:after="0"/>
      </w:pPr>
      <w:hyperlink r:id="rId19" w:history="1">
        <w:r>
          <w:rPr>
            <w:rStyle w:val="Hyperlink"/>
          </w:rPr>
          <w:t>South Asian Canadian Digital Archive · South Asian Canadian Heritage</w:t>
        </w:r>
      </w:hyperlink>
      <w:r>
        <w:t xml:space="preserve"> </w:t>
      </w:r>
    </w:p>
    <w:p w14:paraId="5571DBC3" w14:textId="66CB42D7" w:rsidR="0016574E" w:rsidRDefault="0016574E" w:rsidP="0016574E">
      <w:pPr>
        <w:numPr>
          <w:ilvl w:val="1"/>
          <w:numId w:val="4"/>
        </w:numPr>
        <w:spacing w:after="0"/>
      </w:pPr>
      <w:hyperlink r:id="rId20" w:history="1">
        <w:r w:rsidRPr="00F41A88">
          <w:rPr>
            <w:rStyle w:val="Hyperlink"/>
          </w:rPr>
          <w:t>https://www.nfb.ca/film/impressions_of_expo_67/</w:t>
        </w:r>
      </w:hyperlink>
    </w:p>
    <w:p w14:paraId="43475854" w14:textId="4CB46B60" w:rsidR="000753B2" w:rsidRDefault="000753B2" w:rsidP="0016574E">
      <w:pPr>
        <w:numPr>
          <w:ilvl w:val="1"/>
          <w:numId w:val="4"/>
        </w:numPr>
        <w:spacing w:after="0"/>
      </w:pPr>
      <w:hyperlink r:id="rId21" w:history="1">
        <w:r w:rsidRPr="00F41A88">
          <w:rPr>
            <w:rStyle w:val="Hyperlink"/>
          </w:rPr>
          <w:t>https://www.nfb.ca/film/gurdeep_singh_bains/</w:t>
        </w:r>
      </w:hyperlink>
    </w:p>
    <w:p w14:paraId="5F377280" w14:textId="076FB1D4" w:rsidR="000753B2" w:rsidRDefault="000753B2" w:rsidP="000753B2">
      <w:pPr>
        <w:numPr>
          <w:ilvl w:val="1"/>
          <w:numId w:val="4"/>
        </w:numPr>
        <w:spacing w:after="0"/>
      </w:pPr>
      <w:r>
        <w:t>1971 - Canada is the first country to adopt multiculturalism policy</w:t>
      </w:r>
    </w:p>
    <w:p w14:paraId="40882D3F" w14:textId="6D308598" w:rsidR="000753B2" w:rsidRDefault="000753B2" w:rsidP="000753B2">
      <w:pPr>
        <w:numPr>
          <w:ilvl w:val="1"/>
          <w:numId w:val="4"/>
        </w:numPr>
        <w:spacing w:after="0"/>
      </w:pPr>
      <w:r>
        <w:t>1976 - Immigration Act (now the Immigration and Refugee Protection Act) - important because in the 1950s Canada didn't adopt a refugee policy.</w:t>
      </w:r>
    </w:p>
    <w:p w14:paraId="3D19AC2B" w14:textId="77777777" w:rsidR="000753B2" w:rsidRDefault="0016574E" w:rsidP="000753B2">
      <w:pPr>
        <w:numPr>
          <w:ilvl w:val="1"/>
          <w:numId w:val="4"/>
        </w:numPr>
        <w:spacing w:after="0"/>
      </w:pPr>
      <w:r>
        <w:t>1982: Charter of Rights and Freedoms - Section 2 talks about religious freedom, which might support an excellent conversation about Sikh religious rights.</w:t>
      </w:r>
    </w:p>
    <w:p w14:paraId="5075B899" w14:textId="5CF4B64F" w:rsidR="000753B2" w:rsidRDefault="000753B2" w:rsidP="000753B2">
      <w:pPr>
        <w:numPr>
          <w:ilvl w:val="2"/>
          <w:numId w:val="4"/>
        </w:numPr>
        <w:spacing w:after="0"/>
      </w:pPr>
      <w:hyperlink r:id="rId22" w:history="1">
        <w:r w:rsidRPr="00F41A88">
          <w:rPr>
            <w:rStyle w:val="Hyperlink"/>
          </w:rPr>
          <w:t>https://www.justice.gc.ca/eng/csj-sjc/rfc-dlc/ccrf-ccdl/pdf/charter-poster.pdf</w:t>
        </w:r>
      </w:hyperlink>
    </w:p>
    <w:p w14:paraId="4F6C5944" w14:textId="138EFB3C" w:rsidR="0016574E" w:rsidRDefault="000753B2" w:rsidP="000753B2">
      <w:pPr>
        <w:numPr>
          <w:ilvl w:val="2"/>
          <w:numId w:val="4"/>
        </w:numPr>
        <w:spacing w:after="0"/>
      </w:pPr>
      <w:hyperlink r:id="rId23" w:history="1">
        <w:r w:rsidRPr="00F41A88">
          <w:rPr>
            <w:rStyle w:val="Hyperlink"/>
          </w:rPr>
          <w:t>https://laws-lois.justice.gc.ca/eng/const/page-15.html</w:t>
        </w:r>
      </w:hyperlink>
    </w:p>
    <w:p w14:paraId="2009C59C" w14:textId="4E78D2BF" w:rsidR="0016574E" w:rsidRDefault="000753B2" w:rsidP="0016574E">
      <w:pPr>
        <w:numPr>
          <w:ilvl w:val="1"/>
          <w:numId w:val="4"/>
        </w:numPr>
        <w:spacing w:after="0"/>
      </w:pPr>
      <w:hyperlink r:id="rId24" w:history="1">
        <w:r w:rsidRPr="00F41A88">
          <w:rPr>
            <w:rStyle w:val="Hyperlink"/>
          </w:rPr>
          <w:t>https://blogs.mcgill.ca/hist203momentsthatmatter/2018/03/03/how-many-scores-equal-to-the-canadian-citizenship-the-point-system-in-1967/</w:t>
        </w:r>
      </w:hyperlink>
      <w:r>
        <w:t xml:space="preserve"> </w:t>
      </w:r>
      <w:r w:rsidR="0016574E">
        <w:tab/>
      </w:r>
    </w:p>
    <w:p w14:paraId="7CA89634" w14:textId="1CCD07DB" w:rsidR="00D7037D" w:rsidRDefault="00D7037D" w:rsidP="0016574E"/>
    <w:sectPr w:rsidR="00D7037D" w:rsidSect="00476C50">
      <w:footerReference w:type="default" r:id="rId25"/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F3496" w14:textId="77777777" w:rsidR="00DE1839" w:rsidRDefault="00DE1839">
      <w:pPr>
        <w:spacing w:after="0" w:line="240" w:lineRule="auto"/>
      </w:pPr>
      <w:r>
        <w:separator/>
      </w:r>
    </w:p>
  </w:endnote>
  <w:endnote w:type="continuationSeparator" w:id="0">
    <w:p w14:paraId="4FBDD6F9" w14:textId="77777777" w:rsidR="00DE1839" w:rsidRDefault="00DE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B69E6" w14:textId="77777777" w:rsidR="00D7037D" w:rsidRDefault="0022322F">
    <w:pPr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E3E4B19" wp14:editId="7C8CA907">
          <wp:simplePos x="0" y="0"/>
          <wp:positionH relativeFrom="column">
            <wp:posOffset>6172200</wp:posOffset>
          </wp:positionH>
          <wp:positionV relativeFrom="paragraph">
            <wp:posOffset>192405</wp:posOffset>
          </wp:positionV>
          <wp:extent cx="995363" cy="441491"/>
          <wp:effectExtent l="0" t="0" r="0" b="0"/>
          <wp:wrapSquare wrapText="bothSides"/>
          <wp:docPr id="1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363" cy="4414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933A6" w14:textId="77777777" w:rsidR="00DE1839" w:rsidRDefault="00DE1839">
      <w:pPr>
        <w:spacing w:after="0" w:line="240" w:lineRule="auto"/>
      </w:pPr>
      <w:r>
        <w:separator/>
      </w:r>
    </w:p>
  </w:footnote>
  <w:footnote w:type="continuationSeparator" w:id="0">
    <w:p w14:paraId="252485F5" w14:textId="77777777" w:rsidR="00DE1839" w:rsidRDefault="00DE1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CD0"/>
    <w:multiLevelType w:val="multilevel"/>
    <w:tmpl w:val="C4E4EA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4398"/>
    <w:multiLevelType w:val="multilevel"/>
    <w:tmpl w:val="6E1822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181258"/>
    <w:multiLevelType w:val="multilevel"/>
    <w:tmpl w:val="E884A6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5C5D"/>
    <w:multiLevelType w:val="multilevel"/>
    <w:tmpl w:val="31D2B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6F78CC"/>
    <w:multiLevelType w:val="multilevel"/>
    <w:tmpl w:val="13F4C6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4264B"/>
    <w:multiLevelType w:val="multilevel"/>
    <w:tmpl w:val="9DB23B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17BA5"/>
    <w:multiLevelType w:val="multilevel"/>
    <w:tmpl w:val="7B201CA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CF6270"/>
    <w:multiLevelType w:val="multilevel"/>
    <w:tmpl w:val="F322F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8A158C"/>
    <w:multiLevelType w:val="multilevel"/>
    <w:tmpl w:val="ABD4812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715B18"/>
    <w:multiLevelType w:val="multilevel"/>
    <w:tmpl w:val="FF283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E6322C"/>
    <w:multiLevelType w:val="multilevel"/>
    <w:tmpl w:val="6E182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876EC4"/>
    <w:multiLevelType w:val="multilevel"/>
    <w:tmpl w:val="6E182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7D"/>
    <w:rsid w:val="0000364B"/>
    <w:rsid w:val="000753B2"/>
    <w:rsid w:val="0010254C"/>
    <w:rsid w:val="001052E4"/>
    <w:rsid w:val="0016574E"/>
    <w:rsid w:val="0022322F"/>
    <w:rsid w:val="00225C82"/>
    <w:rsid w:val="003512BC"/>
    <w:rsid w:val="00476C50"/>
    <w:rsid w:val="006D7ECE"/>
    <w:rsid w:val="007A72C8"/>
    <w:rsid w:val="00993004"/>
    <w:rsid w:val="00A66FA9"/>
    <w:rsid w:val="00BB30D0"/>
    <w:rsid w:val="00D27FF8"/>
    <w:rsid w:val="00D7037D"/>
    <w:rsid w:val="00DA51D8"/>
    <w:rsid w:val="00D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A17EA"/>
  <w15:docId w15:val="{2C54E2DF-F9F5-46A3-B66C-187E4E6C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9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B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5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C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03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6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3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4B"/>
  </w:style>
  <w:style w:type="paragraph" w:styleId="Footer">
    <w:name w:val="footer"/>
    <w:basedOn w:val="Normal"/>
    <w:link w:val="FooterChar"/>
    <w:uiPriority w:val="99"/>
    <w:unhideWhenUsed/>
    <w:rsid w:val="00003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6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9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holarworks.waldenu.edu/cgi/viewcontent.cgi?article=1062&amp;context=cel_pubs" TargetMode="External"/><Relationship Id="rId18" Type="http://schemas.openxmlformats.org/officeDocument/2006/relationships/hyperlink" Target="https://www.bac-lac.gc.ca/eng/discover/immigration/history-ethnic-cultural/Pages/east-indian.aspx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nfb.ca/film/gurdeep_singh_bain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outhasiancanadianheritage.ca/history-of-south-asians-in-canada/" TargetMode="External"/><Relationship Id="rId17" Type="http://schemas.openxmlformats.org/officeDocument/2006/relationships/hyperlink" Target="https://doi.org/10.14288/bcs.v0i148.1772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4288/bcs.v0i20.789" TargetMode="External"/><Relationship Id="rId20" Type="http://schemas.openxmlformats.org/officeDocument/2006/relationships/hyperlink" Target="https://www.nfb.ca/film/impressions_of_expo_6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figure/Groups-of-Sikhs-who-are-employed-in-one-of-the-Lumber-Mills-at-Port-Moody-British_fig1_304608809" TargetMode="External"/><Relationship Id="rId24" Type="http://schemas.openxmlformats.org/officeDocument/2006/relationships/hyperlink" Target="https://blogs.mcgill.ca/hist203momentsthatmatter/2018/03/03/how-many-scores-equal-to-the-canadian-citizenship-the-point-system-in-196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js.library.ubc.ca/index.php/bcstudies/article/view/789" TargetMode="External"/><Relationship Id="rId23" Type="http://schemas.openxmlformats.org/officeDocument/2006/relationships/hyperlink" Target="https://laws-lois.justice.gc.ca/eng/const/page-15.html" TargetMode="External"/><Relationship Id="rId10" Type="http://schemas.openxmlformats.org/officeDocument/2006/relationships/hyperlink" Target="https://cha-shc.ca/_uploads/5c3747af03156.pdf" TargetMode="External"/><Relationship Id="rId19" Type="http://schemas.openxmlformats.org/officeDocument/2006/relationships/hyperlink" Target="https://www.southasiancanadianheritage.ca/archiv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epubs.surrey.ac.uk/847163/1/10797541.pdf" TargetMode="External"/><Relationship Id="rId14" Type="http://schemas.openxmlformats.org/officeDocument/2006/relationships/hyperlink" Target="https://cha-shc.ca/_uploads/5c3747af03156.pdf" TargetMode="External"/><Relationship Id="rId22" Type="http://schemas.openxmlformats.org/officeDocument/2006/relationships/hyperlink" Target="https://www.justice.gc.ca/eng/csj-sjc/rfc-dlc/ccrf-ccdl/pdf/charter-poster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1wBb/+kG0tyLYkt+GujOhVaxCg==">AMUW2mU6rGQMPScW1flXinc0LA3TRtJdU/UGLMfukfpMDmaJtZ+GOZeXKzf+jxntxgQHINkDg3oBkTMyNxHpTCNmbL0aq2D4mcx+1Ffsu0s1kpp9n8LMspY=</go:docsCustomData>
</go:gDocsCustomXmlDataStorage>
</file>

<file path=customXml/itemProps1.xml><?xml version="1.0" encoding="utf-8"?>
<ds:datastoreItem xmlns:ds="http://schemas.openxmlformats.org/officeDocument/2006/customXml" ds:itemID="{66C12723-7C79-41E5-8DB0-9D848BA316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Jasleen Sidhu</dc:creator>
  <cp:lastModifiedBy>Jasleen Sidhu</cp:lastModifiedBy>
  <cp:revision>5</cp:revision>
  <dcterms:created xsi:type="dcterms:W3CDTF">2021-03-28T04:11:00Z</dcterms:created>
  <dcterms:modified xsi:type="dcterms:W3CDTF">2021-03-28T06:25:00Z</dcterms:modified>
</cp:coreProperties>
</file>